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F91" w:rsidRDefault="000E7F91" w:rsidP="008D30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EBC">
        <w:rPr>
          <w:rFonts w:ascii="Times New Roman" w:hAnsi="Times New Roman" w:cs="Times New Roman"/>
          <w:b/>
          <w:sz w:val="28"/>
          <w:szCs w:val="28"/>
        </w:rPr>
        <w:t>Reading</w:t>
      </w:r>
      <w:r w:rsidR="00346EBC" w:rsidRPr="00346EBC">
        <w:rPr>
          <w:rFonts w:ascii="Times New Roman" w:hAnsi="Times New Roman" w:cs="Times New Roman"/>
          <w:b/>
          <w:sz w:val="28"/>
          <w:szCs w:val="28"/>
        </w:rPr>
        <w:t xml:space="preserve"> List</w:t>
      </w:r>
    </w:p>
    <w:p w:rsidR="00F26E48" w:rsidRPr="00051EA8" w:rsidRDefault="00051EA8" w:rsidP="00051EA8">
      <w:pPr>
        <w:spacing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For the readings below, those start with 1 is required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;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8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01, 802, 905 and 906 are needed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;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if have time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,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read 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all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the rest.</w:t>
      </w:r>
    </w:p>
    <w:p w:rsidR="00051EA8" w:rsidRDefault="00051EA8" w:rsidP="008D30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*1-04. Colquitt, J. &amp; George, G. (2011). Publishing in AMJ-Part 1: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Topic choice. Academy of Management Journal, 54(3), 432-435.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*1-05. Bono, J.E., &amp; McNamara, G. (2011). Publishing in AMJ-Part 2: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Research Design. Academy of Management Journal, 54(4), 657-660.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*1-06. Grant, A.M &amp; Pollock, T.G. (2011). Publishing in AMJ-Part 3: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Setting the hook. Academy of Management Journal, 54(5), 873-879.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*1-07.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Sparrowe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R.T., &amp; Mayer, K.J. (2011). Publishing in AMJ-Part 4: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Grounding hypotheses. Academy of Management Journal, 54(6), 1098-1102.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*1-08. Zhang, </w:t>
      </w:r>
      <w:proofErr w:type="gram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Y,A.</w:t>
      </w:r>
      <w:proofErr w:type="gram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 &amp; Shaw, J.D. (2012). Publishing in AMJ-Part 5: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Crafting the methods and results. Academy of Management Journal,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55(1), 8-12.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*1-09.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Geletkanycz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M. &amp; Tepper, B.J. (2012). Publishing in AMJ-Part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6: Discussing the implications. Academy of Management Journal, 55(2),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256-260.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*1-10. Bansal, P.T. &amp; Corley, K. (2012). Publishing in AMJ-Part 7: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What's different about qualitative research. Academy of Management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Journal, 55(3), 509-513.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*1-11. Shaw, J.D. (2017) Advantages of starting with theory, Academy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of Management Journal, 60(3), 819-822.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*1-12. Lewin, A.Y et al. (2016). The critique of empirical social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science: New policies at Management and Organization Review, 12(4),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649-658.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*8-01.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Woltman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, H.,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Feldstain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, A., MacKay, J.C., &amp;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Rocchi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M. (2012).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An Introduction to hierarchical linear modeling. Tutorials in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Quantitative Methods for Psychology, 8(1),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8-02. Hofmann, D.A. (1997). An overview of the logic and rationale of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hierarchical linear models. Journal of Management, 23(6), 723-744.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*9-01.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Holmbeck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 (1997). Toward terminological, conceptual, and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statistical clarity in the study of mediators and moderators: Examples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from the child-clinical and pediatric psychology literatures.  Journal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of Consulting and Clinical Psychology, 65(4),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599-610.</w:t>
      </w:r>
    </w:p>
    <w:p w:rsidR="00051EA8" w:rsidRDefault="00051EA8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bookmarkStart w:id="0" w:name="_GoBack"/>
      <w:bookmarkEnd w:id="0"/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9-02. Stine, R. (1989) An introduction to bootstrap methods: Examples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and ideas. Sociological Methods and Research, 18, No. 2&amp;3, 243-291.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*9-04. Muller, D., Judd, C.M.,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Yzerbyt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V.Y. (2005). When moderation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is mediated and mediation is moderated. Journal of Personality and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Social Psychology, 89(6),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852-863.</w:t>
      </w:r>
    </w:p>
    <w:p w:rsidR="00051EA8" w:rsidRDefault="00051EA8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*9-05. Edwards, J.R., &amp; Lambert, L.S. (2007). Methods for integrating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moderating and mediation: A general analytical framework using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moderated path analysis. Psychological Methods, 12,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1-22.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*9-06. Preacher, K.J., Rucker, D.D., &amp; Hayes, A.F. (2007). Addressing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moderated mediation hypotheses: Theory, methods, and prescriptions.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Multivariate Behavioral Research, 42(1),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185-227.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*9-07. Preacher, K.J., &amp; Hayes, A.F. (2008). Asymptotic and resampling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strategies for assessing and comparing indirect effects in multiple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mediator models. Behavioral Research Methods, 40(3),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879-891.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*9-08. Zhang, Z., </w:t>
      </w:r>
      <w:proofErr w:type="spellStart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Zyphur</w:t>
      </w:r>
      <w:proofErr w:type="spellEnd"/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M.J., &amp; Preacher, K.J. (2009). Testing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multilevel mediation using hierarchical linear models: Problems and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solutions. Organizational Research Methods, 12(4),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695-719.</w:t>
      </w:r>
    </w:p>
    <w:p w:rsidR="00051EA8" w:rsidRDefault="00051EA8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 xml:space="preserve">*9-09. Preacher, K.J., </w:t>
      </w:r>
      <w:proofErr w:type="spellStart"/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Zyphur</w:t>
      </w:r>
      <w:proofErr w:type="spellEnd"/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, M.J., Zhang, Z. (2010). A general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multilevel SEM framework for assessing multilevel mediation.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Psychological Methods, 15(3),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209-233.</w:t>
      </w:r>
    </w:p>
    <w:p w:rsidR="00051EA8" w:rsidRDefault="00051EA8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*9-10. Hayes, A.F. &amp; Preacher, K.J. (2010). Quantifying and testing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indirect effects in simple mediation models when the constituent paths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are nonlinear. Multivariate Behavioral Research, 45,</w:t>
      </w:r>
      <w:r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="004A273A"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627-660.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</w:p>
    <w:p w:rsid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*10-01. Schmidt F.L., &amp; Hunter, J.E. (1977).  Development of a general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solution to the problem of validity generalization.  Journal of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Applied Psychology, 62,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529-540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.</w:t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*10-04. Cortina, J.M. (2003). Apples and oranges (and pears, Oh My!):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The search for moderators in meta-analysis. Organizational Research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Methods, 6(4), 415-439.</w:t>
      </w:r>
      <w:r w:rsidR="00051EA8"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</w:p>
    <w:p w:rsidR="004A273A" w:rsidRPr="00051EA8" w:rsidRDefault="004A273A" w:rsidP="00051EA8">
      <w:pPr>
        <w:spacing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br/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*10-08 Whitener, E.M. (1990). Confusion of confidence intervals and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credibility intervals in meta-analysis. Journal of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Applied Psychology, 75(3):</w:t>
      </w:r>
      <w:r w:rsidR="00051EA8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</w:t>
      </w:r>
      <w:r w:rsidRPr="00051EA8"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  <w:t>315-321.</w:t>
      </w:r>
    </w:p>
    <w:p w:rsidR="004A273A" w:rsidRPr="00051EA8" w:rsidRDefault="004A273A" w:rsidP="00051EA8">
      <w:pPr>
        <w:spacing w:line="240" w:lineRule="auto"/>
        <w:jc w:val="both"/>
        <w:rPr>
          <w:rFonts w:ascii="Times New Roman" w:eastAsia="PMingLiU" w:hAnsi="Times New Roman" w:cs="Times New Roman" w:hint="eastAsia"/>
          <w:kern w:val="2"/>
          <w:sz w:val="24"/>
          <w:szCs w:val="24"/>
          <w:lang w:eastAsia="zh-TW"/>
        </w:rPr>
      </w:pPr>
    </w:p>
    <w:p w:rsidR="00F26E48" w:rsidRPr="00346EBC" w:rsidRDefault="00F26E48" w:rsidP="008D30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6E48" w:rsidRPr="00346EBC" w:rsidSect="00D50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6D" w:rsidRDefault="00863F6D" w:rsidP="00C90A9A">
      <w:pPr>
        <w:spacing w:after="0" w:line="240" w:lineRule="auto"/>
      </w:pPr>
      <w:r>
        <w:separator/>
      </w:r>
    </w:p>
  </w:endnote>
  <w:endnote w:type="continuationSeparator" w:id="0">
    <w:p w:rsidR="00863F6D" w:rsidRDefault="00863F6D" w:rsidP="00C9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6D" w:rsidRDefault="00863F6D" w:rsidP="00C90A9A">
      <w:pPr>
        <w:spacing w:after="0" w:line="240" w:lineRule="auto"/>
      </w:pPr>
      <w:r>
        <w:separator/>
      </w:r>
    </w:p>
  </w:footnote>
  <w:footnote w:type="continuationSeparator" w:id="0">
    <w:p w:rsidR="00863F6D" w:rsidRDefault="00863F6D" w:rsidP="00C9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1"/>
    <w:rsid w:val="00051EA8"/>
    <w:rsid w:val="000B5E89"/>
    <w:rsid w:val="000B70BF"/>
    <w:rsid w:val="000D3FBB"/>
    <w:rsid w:val="000E7F91"/>
    <w:rsid w:val="00261748"/>
    <w:rsid w:val="00284836"/>
    <w:rsid w:val="002C4EEE"/>
    <w:rsid w:val="00346EBC"/>
    <w:rsid w:val="004A273A"/>
    <w:rsid w:val="0050081A"/>
    <w:rsid w:val="0053291C"/>
    <w:rsid w:val="00544FEB"/>
    <w:rsid w:val="005C2AF7"/>
    <w:rsid w:val="00621344"/>
    <w:rsid w:val="00664006"/>
    <w:rsid w:val="00672939"/>
    <w:rsid w:val="006A38E7"/>
    <w:rsid w:val="00862E7D"/>
    <w:rsid w:val="00863F6D"/>
    <w:rsid w:val="008D30C8"/>
    <w:rsid w:val="008D3F1E"/>
    <w:rsid w:val="008D7FB0"/>
    <w:rsid w:val="0090651B"/>
    <w:rsid w:val="009373F9"/>
    <w:rsid w:val="009523F3"/>
    <w:rsid w:val="00956822"/>
    <w:rsid w:val="009C60B3"/>
    <w:rsid w:val="00A42BC5"/>
    <w:rsid w:val="00A56936"/>
    <w:rsid w:val="00A87F6F"/>
    <w:rsid w:val="00AE3AF1"/>
    <w:rsid w:val="00BA1920"/>
    <w:rsid w:val="00BD10D6"/>
    <w:rsid w:val="00C90A9A"/>
    <w:rsid w:val="00CC38A8"/>
    <w:rsid w:val="00D50557"/>
    <w:rsid w:val="00D75701"/>
    <w:rsid w:val="00DA71AA"/>
    <w:rsid w:val="00DC262A"/>
    <w:rsid w:val="00EC1EFE"/>
    <w:rsid w:val="00EC357E"/>
    <w:rsid w:val="00EF7A12"/>
    <w:rsid w:val="00F26E48"/>
    <w:rsid w:val="00F27D98"/>
    <w:rsid w:val="00F667A6"/>
    <w:rsid w:val="00FE142A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090A5"/>
  <w15:docId w15:val="{153927DC-81FD-4743-8DF9-16FC2950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F91"/>
    <w:pPr>
      <w:keepNext/>
      <w:spacing w:before="240" w:after="60" w:line="240" w:lineRule="auto"/>
      <w:outlineLvl w:val="0"/>
    </w:pPr>
    <w:rPr>
      <w:rFonts w:ascii="Arial" w:eastAsia="宋体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E7F91"/>
    <w:rPr>
      <w:rFonts w:ascii="Arial" w:eastAsia="宋体" w:hAnsi="Arial" w:cs="Arial"/>
      <w:b/>
      <w:bCs/>
      <w:kern w:val="32"/>
      <w:sz w:val="32"/>
      <w:szCs w:val="32"/>
      <w:lang w:val="en-US"/>
    </w:rPr>
  </w:style>
  <w:style w:type="paragraph" w:styleId="a3">
    <w:name w:val="Normal Indent"/>
    <w:basedOn w:val="a"/>
    <w:rsid w:val="00EC1EFE"/>
    <w:pPr>
      <w:spacing w:after="0" w:line="240" w:lineRule="auto"/>
      <w:ind w:left="480"/>
    </w:pPr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a4">
    <w:name w:val="header"/>
    <w:basedOn w:val="a"/>
    <w:link w:val="a5"/>
    <w:uiPriority w:val="99"/>
    <w:unhideWhenUsed/>
    <w:rsid w:val="00C9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A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A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EAF2-665D-4747-A6A1-CA927FB8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Polytechnic University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Yuk</dc:creator>
  <cp:lastModifiedBy>Edward Tang</cp:lastModifiedBy>
  <cp:revision>3</cp:revision>
  <dcterms:created xsi:type="dcterms:W3CDTF">2019-05-07T09:14:00Z</dcterms:created>
  <dcterms:modified xsi:type="dcterms:W3CDTF">2019-05-07T09:22:00Z</dcterms:modified>
</cp:coreProperties>
</file>